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850" w:rsidRPr="004D6953" w:rsidRDefault="00884850" w:rsidP="008848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4D6953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Если номер не на бампере</w:t>
      </w:r>
    </w:p>
    <w:p w:rsidR="00884850" w:rsidRDefault="00884850" w:rsidP="004E5713">
      <w:pPr>
        <w:spacing w:after="0" w:line="240" w:lineRule="auto"/>
        <w:rPr>
          <w:rFonts w:ascii="Verdana" w:eastAsia="Times New Roman" w:hAnsi="Verdana" w:cs="Times New Roman"/>
          <w:color w:val="000000"/>
          <w:sz w:val="18"/>
        </w:rPr>
      </w:pPr>
      <w:r>
        <w:rPr>
          <w:rFonts w:ascii="Verdana" w:eastAsia="Times New Roman" w:hAnsi="Verdana" w:cs="Times New Roman"/>
          <w:color w:val="000000"/>
          <w:sz w:val="18"/>
        </w:rPr>
        <w:t>Что захотят написать в протоколе:</w:t>
      </w:r>
    </w:p>
    <w:tbl>
      <w:tblPr>
        <w:tblW w:w="4500" w:type="pct"/>
        <w:jc w:val="center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8526"/>
      </w:tblGrid>
      <w:tr w:rsidR="004E5713" w:rsidRPr="004E5713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p w:rsidR="004E5713" w:rsidRPr="004E5713" w:rsidRDefault="004E5713" w:rsidP="004E5713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</w:rPr>
            </w:pPr>
          </w:p>
        </w:tc>
      </w:tr>
      <w:tr w:rsidR="004E5713" w:rsidRPr="004E5713">
        <w:trPr>
          <w:tblCellSpacing w:w="7" w:type="dxa"/>
          <w:jc w:val="center"/>
        </w:trPr>
        <w:tc>
          <w:tcPr>
            <w:tcW w:w="0" w:type="auto"/>
            <w:tcBorders>
              <w:top w:val="single" w:sz="6" w:space="0" w:color="D1D7DC"/>
              <w:left w:val="single" w:sz="6" w:space="0" w:color="D1D7DC"/>
              <w:bottom w:val="single" w:sz="6" w:space="0" w:color="D1D7DC"/>
              <w:right w:val="single" w:sz="6" w:space="0" w:color="D1D7DC"/>
            </w:tcBorders>
            <w:shd w:val="clear" w:color="auto" w:fill="FAFAFA"/>
            <w:vAlign w:val="center"/>
            <w:hideMark/>
          </w:tcPr>
          <w:p w:rsidR="00884850" w:rsidRPr="00884850" w:rsidRDefault="00884850" w:rsidP="004D6953">
            <w:pPr>
              <w:spacing w:after="0" w:line="240" w:lineRule="auto"/>
              <w:rPr>
                <w:rFonts w:ascii="Verdana" w:hAnsi="Verdana"/>
                <w:color w:val="444444"/>
                <w:sz w:val="17"/>
                <w:szCs w:val="17"/>
              </w:rPr>
            </w:pPr>
            <w:proofErr w:type="gramStart"/>
            <w:r w:rsidRPr="004E5713">
              <w:rPr>
                <w:rFonts w:ascii="Verdana" w:eastAsia="Times New Roman" w:hAnsi="Verdana" w:cs="Times New Roman"/>
                <w:color w:val="000000"/>
                <w:sz w:val="18"/>
              </w:rPr>
              <w:t>КОАП, стать</w:t>
            </w:r>
            <w:r>
              <w:rPr>
                <w:rFonts w:ascii="Verdana" w:eastAsia="Times New Roman" w:hAnsi="Verdana" w:cs="Times New Roman"/>
                <w:color w:val="000000"/>
                <w:sz w:val="18"/>
              </w:rPr>
              <w:t>я</w:t>
            </w:r>
            <w:r w:rsidRPr="004E5713">
              <w:rPr>
                <w:rFonts w:ascii="Verdana" w:eastAsia="Times New Roman" w:hAnsi="Verdana" w:cs="Times New Roman"/>
                <w:color w:val="000000"/>
                <w:sz w:val="18"/>
              </w:rPr>
              <w:t xml:space="preserve"> 12.2 п.2 </w:t>
            </w:r>
            <w:r w:rsidRPr="00884850">
              <w:rPr>
                <w:rFonts w:ascii="Verdana" w:hAnsi="Verdana"/>
                <w:color w:val="444444"/>
                <w:sz w:val="17"/>
                <w:szCs w:val="17"/>
              </w:rPr>
              <w:t xml:space="preserve"> Управление транспортным средством без </w:t>
            </w:r>
            <w:proofErr w:type="spellStart"/>
            <w:r w:rsidRPr="00884850">
              <w:rPr>
                <w:rFonts w:ascii="Verdana" w:hAnsi="Verdana"/>
                <w:color w:val="444444"/>
                <w:sz w:val="17"/>
                <w:szCs w:val="17"/>
                <w:u w:val="single"/>
              </w:rPr>
              <w:t>государственнЫХ</w:t>
            </w:r>
            <w:proofErr w:type="spellEnd"/>
            <w:r w:rsidRPr="00884850">
              <w:rPr>
                <w:rFonts w:ascii="Verdana" w:hAnsi="Verdana"/>
                <w:color w:val="444444"/>
                <w:sz w:val="17"/>
                <w:szCs w:val="17"/>
              </w:rPr>
              <w:t xml:space="preserve"> регистрационных знаков, а равно управление транспортным средством </w:t>
            </w:r>
            <w:r w:rsidRPr="00326EA0">
              <w:rPr>
                <w:rFonts w:ascii="Verdana" w:hAnsi="Verdana"/>
                <w:i/>
                <w:color w:val="444444"/>
                <w:sz w:val="17"/>
                <w:szCs w:val="17"/>
              </w:rPr>
              <w:t>без установленных на предусмотренных для этого местах</w:t>
            </w:r>
            <w:r w:rsidRPr="00884850">
              <w:rPr>
                <w:rFonts w:ascii="Verdana" w:hAnsi="Verdana"/>
                <w:color w:val="444444"/>
                <w:sz w:val="17"/>
                <w:szCs w:val="17"/>
                <w:u w:val="single"/>
              </w:rPr>
              <w:t xml:space="preserve"> </w:t>
            </w:r>
            <w:proofErr w:type="spellStart"/>
            <w:r w:rsidRPr="00884850">
              <w:rPr>
                <w:rFonts w:ascii="Verdana" w:hAnsi="Verdana"/>
                <w:color w:val="444444"/>
                <w:sz w:val="17"/>
                <w:szCs w:val="17"/>
                <w:u w:val="single"/>
              </w:rPr>
              <w:t>государственнЫХ</w:t>
            </w:r>
            <w:proofErr w:type="spellEnd"/>
            <w:r w:rsidRPr="00884850">
              <w:rPr>
                <w:rFonts w:ascii="Verdana" w:hAnsi="Verdana"/>
                <w:color w:val="444444"/>
                <w:sz w:val="17"/>
                <w:szCs w:val="17"/>
                <w:u w:val="single"/>
              </w:rPr>
              <w:t xml:space="preserve"> </w:t>
            </w:r>
            <w:proofErr w:type="spellStart"/>
            <w:r w:rsidRPr="00884850">
              <w:rPr>
                <w:rFonts w:ascii="Verdana" w:hAnsi="Verdana"/>
                <w:color w:val="444444"/>
                <w:sz w:val="17"/>
                <w:szCs w:val="17"/>
                <w:u w:val="single"/>
              </w:rPr>
              <w:t>регистрационнЫХ</w:t>
            </w:r>
            <w:proofErr w:type="spellEnd"/>
            <w:r w:rsidRPr="00884850">
              <w:rPr>
                <w:rFonts w:ascii="Verdana" w:hAnsi="Verdana"/>
                <w:color w:val="444444"/>
                <w:sz w:val="17"/>
                <w:szCs w:val="17"/>
              </w:rPr>
              <w:t xml:space="preserve"> знаков либо управление транспортным средством с </w:t>
            </w:r>
            <w:proofErr w:type="spellStart"/>
            <w:r w:rsidRPr="00884850">
              <w:rPr>
                <w:rFonts w:ascii="Verdana" w:hAnsi="Verdana"/>
                <w:color w:val="444444"/>
                <w:sz w:val="17"/>
                <w:szCs w:val="17"/>
                <w:u w:val="single"/>
              </w:rPr>
              <w:t>государственнЫМИ</w:t>
            </w:r>
            <w:proofErr w:type="spellEnd"/>
            <w:r w:rsidRPr="00884850">
              <w:rPr>
                <w:rFonts w:ascii="Verdana" w:hAnsi="Verdana"/>
                <w:color w:val="444444"/>
                <w:sz w:val="17"/>
                <w:szCs w:val="17"/>
                <w:u w:val="single"/>
              </w:rPr>
              <w:t xml:space="preserve"> </w:t>
            </w:r>
            <w:proofErr w:type="spellStart"/>
            <w:r w:rsidRPr="00884850">
              <w:rPr>
                <w:rFonts w:ascii="Verdana" w:hAnsi="Verdana"/>
                <w:color w:val="444444"/>
                <w:sz w:val="17"/>
                <w:szCs w:val="17"/>
                <w:u w:val="single"/>
              </w:rPr>
              <w:t>регистрационнЫМИ</w:t>
            </w:r>
            <w:proofErr w:type="spellEnd"/>
            <w:r w:rsidRPr="00884850">
              <w:rPr>
                <w:rFonts w:ascii="Verdana" w:hAnsi="Verdana"/>
                <w:color w:val="444444"/>
                <w:sz w:val="17"/>
                <w:szCs w:val="17"/>
                <w:u w:val="single"/>
              </w:rPr>
              <w:t xml:space="preserve"> знаками</w:t>
            </w:r>
            <w:r w:rsidRPr="00884850">
              <w:rPr>
                <w:rFonts w:ascii="Verdana" w:hAnsi="Verdana"/>
                <w:color w:val="444444"/>
                <w:sz w:val="17"/>
                <w:szCs w:val="17"/>
              </w:rPr>
              <w:t>, оборудованными с применением материалов, препятствующих или затрудняющих их идентификацию, влечет наложение административного штрафа в размере пяти тысяч рублей или лишение права управления транспортными средствами на</w:t>
            </w:r>
            <w:proofErr w:type="gramEnd"/>
            <w:r w:rsidRPr="00884850">
              <w:rPr>
                <w:rFonts w:ascii="Verdana" w:hAnsi="Verdana"/>
                <w:color w:val="444444"/>
                <w:sz w:val="17"/>
                <w:szCs w:val="17"/>
              </w:rPr>
              <w:t xml:space="preserve"> срок от одного до трех месяцев.</w:t>
            </w:r>
          </w:p>
          <w:p w:rsidR="004E5713" w:rsidRPr="004D6953" w:rsidRDefault="004D6953" w:rsidP="004E5713">
            <w:pPr>
              <w:spacing w:after="0" w:line="300" w:lineRule="auto"/>
              <w:rPr>
                <w:rFonts w:ascii="Verdana" w:eastAsia="Times New Roman" w:hAnsi="Verdana" w:cs="Times New Roman"/>
                <w:b/>
                <w:color w:val="444444"/>
                <w:sz w:val="17"/>
                <w:szCs w:val="17"/>
              </w:rPr>
            </w:pPr>
            <w:r w:rsidRPr="004D6953">
              <w:rPr>
                <w:rFonts w:ascii="Verdana" w:eastAsia="Times New Roman" w:hAnsi="Verdana" w:cs="Times New Roman"/>
                <w:b/>
                <w:color w:val="444444"/>
                <w:sz w:val="17"/>
                <w:szCs w:val="17"/>
              </w:rPr>
              <w:t>Или:</w:t>
            </w:r>
          </w:p>
          <w:p w:rsidR="004D6953" w:rsidRPr="004E5713" w:rsidRDefault="004D6953" w:rsidP="004D6953">
            <w:pPr>
              <w:spacing w:after="0" w:line="300" w:lineRule="auto"/>
              <w:rPr>
                <w:rFonts w:ascii="Verdana" w:eastAsia="Times New Roman" w:hAnsi="Verdana" w:cs="Times New Roman"/>
                <w:color w:val="444444"/>
                <w:sz w:val="17"/>
                <w:szCs w:val="17"/>
              </w:rPr>
            </w:pPr>
            <w:r>
              <w:rPr>
                <w:rFonts w:ascii="Verdana" w:hAnsi="Verdana"/>
                <w:b/>
                <w:bCs/>
                <w:color w:val="444444"/>
                <w:sz w:val="17"/>
                <w:szCs w:val="17"/>
              </w:rPr>
              <w:t>Часть 1 статьи 12.2</w:t>
            </w:r>
            <w:proofErr w:type="gramStart"/>
            <w:r>
              <w:rPr>
                <w:rFonts w:ascii="Verdana" w:hAnsi="Verdana"/>
                <w:color w:val="444444"/>
                <w:sz w:val="17"/>
                <w:szCs w:val="17"/>
              </w:rPr>
              <w:t xml:space="preserve"> :</w:t>
            </w:r>
            <w:proofErr w:type="gramEnd"/>
            <w:r>
              <w:rPr>
                <w:rFonts w:ascii="Verdana" w:hAnsi="Verdana"/>
                <w:color w:val="444444"/>
                <w:sz w:val="17"/>
                <w:szCs w:val="17"/>
              </w:rPr>
              <w:t xml:space="preserve"> за управление транспортным средством с нечитаемыми, нестандартными или установленными с нарушением требований государственного стандарта государственными регистрационными знаками устанавливается штраф в размере 500 рублей </w:t>
            </w:r>
          </w:p>
        </w:tc>
      </w:tr>
    </w:tbl>
    <w:p w:rsidR="0035241A" w:rsidRDefault="004E5713" w:rsidP="004E5713">
      <w:pPr>
        <w:rPr>
          <w:rStyle w:val="postbody1"/>
          <w:rFonts w:ascii="Verdana" w:hAnsi="Verdana"/>
        </w:rPr>
      </w:pPr>
      <w:r>
        <w:rPr>
          <w:rStyle w:val="postbody1"/>
          <w:rFonts w:ascii="Verdana" w:hAnsi="Verdana"/>
        </w:rPr>
        <w:t>В статье КОАП нет слова "изготовитель"</w:t>
      </w:r>
      <w:proofErr w:type="gramStart"/>
      <w:r>
        <w:rPr>
          <w:rStyle w:val="postbody1"/>
          <w:rFonts w:ascii="Verdana" w:hAnsi="Verdana"/>
        </w:rPr>
        <w:t>,</w:t>
      </w:r>
      <w:r w:rsidR="0035241A">
        <w:rPr>
          <w:rStyle w:val="postbody1"/>
          <w:rFonts w:ascii="Verdana" w:hAnsi="Verdana"/>
        </w:rPr>
        <w:t>т</w:t>
      </w:r>
      <w:proofErr w:type="gramEnd"/>
      <w:r w:rsidR="0035241A">
        <w:rPr>
          <w:rStyle w:val="postbody1"/>
          <w:rFonts w:ascii="Verdana" w:hAnsi="Verdana"/>
        </w:rPr>
        <w:t xml:space="preserve">.е. завод-изготовитель не диктует место установки </w:t>
      </w:r>
      <w:proofErr w:type="spellStart"/>
      <w:r w:rsidR="0035241A">
        <w:rPr>
          <w:rStyle w:val="postbody1"/>
          <w:rFonts w:ascii="Verdana" w:hAnsi="Verdana"/>
        </w:rPr>
        <w:t>нз</w:t>
      </w:r>
      <w:proofErr w:type="spellEnd"/>
      <w:r w:rsidR="0035241A">
        <w:rPr>
          <w:rStyle w:val="postbody1"/>
          <w:rFonts w:ascii="Verdana" w:hAnsi="Verdana"/>
        </w:rPr>
        <w:t>,</w:t>
      </w:r>
    </w:p>
    <w:p w:rsidR="004E5713" w:rsidRDefault="004E5713" w:rsidP="004E5713">
      <w:r>
        <w:rPr>
          <w:rStyle w:val="postbody1"/>
          <w:rFonts w:ascii="Verdana" w:hAnsi="Verdana"/>
        </w:rPr>
        <w:t xml:space="preserve"> </w:t>
      </w:r>
      <w:r w:rsidR="0035241A">
        <w:rPr>
          <w:rStyle w:val="postbody1"/>
          <w:rFonts w:ascii="Verdana" w:hAnsi="Verdana"/>
        </w:rPr>
        <w:t>соответственно</w:t>
      </w:r>
      <w:r>
        <w:rPr>
          <w:rStyle w:val="postbody1"/>
          <w:rFonts w:ascii="Verdana" w:hAnsi="Verdana"/>
        </w:rPr>
        <w:t xml:space="preserve"> единственный документ предусматривающий расположение номеров - это ГОСТ.</w:t>
      </w:r>
    </w:p>
    <w:p w:rsidR="004E5713" w:rsidRPr="00884850" w:rsidRDefault="004E5713" w:rsidP="004E5713">
      <w:pPr>
        <w:pStyle w:val="2"/>
        <w:rPr>
          <w:color w:val="000000" w:themeColor="text1"/>
        </w:rPr>
      </w:pPr>
      <w:r w:rsidRPr="00884850">
        <w:rPr>
          <w:color w:val="000000" w:themeColor="text1"/>
        </w:rPr>
        <w:t>Знаки государственные регистрационные транспортных средств. Типы и основные размеры. Технические требования</w:t>
      </w:r>
    </w:p>
    <w:p w:rsidR="004E5713" w:rsidRDefault="004E5713" w:rsidP="004E5713">
      <w:pPr>
        <w:pStyle w:val="3"/>
        <w:jc w:val="center"/>
      </w:pPr>
      <w:r>
        <w:t xml:space="preserve">Государственный стандарт РФ ГОСТ </w:t>
      </w:r>
      <w:proofErr w:type="gramStart"/>
      <w:r>
        <w:t>Р</w:t>
      </w:r>
      <w:proofErr w:type="gramEnd"/>
      <w:r>
        <w:t xml:space="preserve"> 50577-93</w:t>
      </w:r>
    </w:p>
    <w:p w:rsidR="004E5713" w:rsidRDefault="004E5713" w:rsidP="004E5713">
      <w:r>
        <w:br/>
      </w:r>
      <w:r>
        <w:br/>
        <w:t xml:space="preserve">1. </w:t>
      </w:r>
      <w:proofErr w:type="gramStart"/>
      <w:r>
        <w:t>Разработан</w:t>
      </w:r>
      <w:proofErr w:type="gramEnd"/>
      <w:r>
        <w:t xml:space="preserve"> и внесен Техническим комитетом по стандартизации ТК 278 "Безопасность дорожного движения"</w:t>
      </w:r>
      <w:r>
        <w:br/>
        <w:t>2. Принят и введен в действие Постановлением Госстандарта России от 29 июня 1993 г. N 165</w:t>
      </w:r>
      <w:r>
        <w:br/>
        <w:t>3. Стандарт соответствует международному стандарту ИСО 7591-82 "Транспорт дорожный. Номерные знаки с отражательной поверхностью для транспортных средств и прицепов. Технические требования" в части требований к отражательной поверхности и Конвенции о дорожном движении, принятой в Вене в 1968 г., с дополнительными требованиями, отражающими потребности экономики страны</w:t>
      </w:r>
      <w:r>
        <w:br/>
        <w:t>4. Введен впервые</w:t>
      </w:r>
      <w:r>
        <w:br/>
        <w:t>Издание (декабрь 2001 г.) с Изменениями N 1, 2, принятыми в мае 1998 г., ноябре 2001 г. (ИУС 9-98, 2-2002)</w:t>
      </w:r>
    </w:p>
    <w:p w:rsidR="004E5713" w:rsidRDefault="004E5713"/>
    <w:p w:rsidR="004E5713" w:rsidRDefault="004E5713"/>
    <w:p w:rsidR="00652BC0" w:rsidRDefault="004E5713">
      <w:r>
        <w:t>В настоящем стандарте использованы ссылки на следующие стандарты:</w:t>
      </w:r>
      <w:r>
        <w:br/>
        <w:t>ГОСТ 9.032-74 Единая система защиты от коррозии и старения. Покрытия лакокрасочные. Классификация и обозначения</w:t>
      </w:r>
      <w:r>
        <w:br/>
        <w:t>ГОСТ 9.104-79 Единая система защиты от коррозии и старения. Покрытия лакокрасочные. Группы условий эксплуатации</w:t>
      </w:r>
      <w:r>
        <w:br/>
        <w:t>ГОСТ 9.401-91 Единая система защиты от коррозии и старения. Покрытия лакокрасочные. Общие требования и методы ускоренных испытаний на стойкость к воздействию климатических факторов</w:t>
      </w:r>
      <w:r>
        <w:br/>
        <w:t>ГОСТ 9.407-84 Единая система защиты от коррозии и старения. Покрытия лакокрасочные. Метод оценки внешнего вида</w:t>
      </w:r>
      <w:r>
        <w:br/>
        <w:t>ГОСТ 166-89 (ИСО 3599-76) Штангенциркули. Технические условия</w:t>
      </w:r>
      <w:r>
        <w:br/>
        <w:t>ГОСТ 380-94 Сталь углеродистая обыкновенного качества. Марки</w:t>
      </w:r>
      <w:r>
        <w:br/>
      </w:r>
      <w:r>
        <w:lastRenderedPageBreak/>
        <w:t>ГОСТ 1412-85 Чугун с пластинчатым графитом для отливок. Марки</w:t>
      </w:r>
      <w:r>
        <w:br/>
        <w:t>ГОСТ 3489.2-71 Шрифты типографские. Гарнитура журнальная рубленая (для алфавитов на русской и латинской основах). Назначение. Рисунок. Линия шрифта. Емкость</w:t>
      </w:r>
      <w:r>
        <w:br/>
        <w:t>ГОСТ 3489.17-71 Шрифты типографские. Гарнитура "Балтика" (для алфавитов на русской и латинской основах). Назначение. Рисунок. Линия шрифта. Емкость</w:t>
      </w:r>
      <w:r>
        <w:br/>
        <w:t>ГОСТ 4765-73 Материалы лакокрасочные. Метод определения прочности пленок при ударе</w:t>
      </w:r>
      <w:r>
        <w:br/>
        <w:t>ГОСТ 7721-89 Источники света для измерения цвета. Типы. Технические требования. Маркировка</w:t>
      </w:r>
      <w:r>
        <w:br/>
        <w:t>ГОСТ 15140-78 Материалы лакокрасочные. Методы определения адгезии</w:t>
      </w:r>
      <w:r>
        <w:br/>
        <w:t>ГОСТ 15150-69 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</w:t>
      </w:r>
      <w:r>
        <w:br/>
        <w:t>ГОСТ 25346-89 Основные нормы взаимозаменяемости. ЕСДП. Общие положения, ряды допусков и основных отклонений</w:t>
      </w:r>
      <w:r>
        <w:br/>
        <w:t xml:space="preserve">ГОСТ </w:t>
      </w:r>
      <w:proofErr w:type="gramStart"/>
      <w:r>
        <w:t>Р</w:t>
      </w:r>
      <w:proofErr w:type="gramEnd"/>
      <w:r>
        <w:t xml:space="preserve"> 41.4-99 (Правила ЕЭК ООН N 4) Единообразные предписания, касающиеся официального утверждения приспособлений для освещения заднего номерного знака автотранспортных средств (за исключением мотоциклов) и их прицепов</w:t>
      </w:r>
      <w:r>
        <w:br/>
      </w:r>
      <w:r>
        <w:rPr>
          <w:rStyle w:val="a3"/>
        </w:rPr>
        <w:t xml:space="preserve">(Измененная редакция, </w:t>
      </w:r>
      <w:proofErr w:type="spellStart"/>
      <w:r>
        <w:rPr>
          <w:rStyle w:val="a3"/>
        </w:rPr>
        <w:t>Изм</w:t>
      </w:r>
      <w:proofErr w:type="spellEnd"/>
      <w:r>
        <w:rPr>
          <w:rStyle w:val="a3"/>
        </w:rPr>
        <w:t>. N 2)</w:t>
      </w:r>
      <w:r>
        <w:t>.</w:t>
      </w:r>
    </w:p>
    <w:p w:rsidR="004E5713" w:rsidRDefault="004E5713"/>
    <w:p w:rsidR="004E5713" w:rsidRPr="004E5713" w:rsidRDefault="004E5713" w:rsidP="004E5713">
      <w:pPr>
        <w:spacing w:before="100" w:beforeAutospacing="1"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4E5713">
        <w:rPr>
          <w:rFonts w:ascii="Times New Roman" w:eastAsia="Times New Roman" w:hAnsi="Times New Roman" w:cs="Times New Roman"/>
          <w:b/>
          <w:bCs/>
          <w:sz w:val="27"/>
          <w:szCs w:val="27"/>
        </w:rPr>
        <w:t>Приложение</w:t>
      </w:r>
      <w:proofErr w:type="gramStart"/>
      <w:r w:rsidRPr="004E5713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И</w:t>
      </w:r>
      <w:proofErr w:type="gramEnd"/>
      <w:r w:rsidRPr="004E5713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(обязательное)</w:t>
      </w:r>
    </w:p>
    <w:p w:rsidR="004E5713" w:rsidRPr="004E5713" w:rsidRDefault="004E5713" w:rsidP="004E5713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4E5713">
        <w:rPr>
          <w:rFonts w:ascii="Times New Roman" w:eastAsia="Times New Roman" w:hAnsi="Times New Roman" w:cs="Times New Roman"/>
          <w:b/>
          <w:bCs/>
          <w:sz w:val="27"/>
          <w:szCs w:val="27"/>
        </w:rPr>
        <w:t>Требования к установке государственных регистрационных знаков на транспортных средствах</w:t>
      </w:r>
    </w:p>
    <w:p w:rsidR="004E5713" w:rsidRPr="004E5713" w:rsidRDefault="004E5713" w:rsidP="004E571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E5713">
        <w:rPr>
          <w:rFonts w:ascii="Times New Roman" w:eastAsia="Times New Roman" w:hAnsi="Times New Roman" w:cs="Times New Roman"/>
          <w:sz w:val="24"/>
          <w:szCs w:val="24"/>
        </w:rPr>
        <w:br/>
        <w:t xml:space="preserve">И.1 </w:t>
      </w:r>
      <w:r w:rsidRPr="004E5713">
        <w:rPr>
          <w:rFonts w:ascii="Times New Roman" w:eastAsia="Times New Roman" w:hAnsi="Times New Roman" w:cs="Times New Roman"/>
          <w:b/>
          <w:sz w:val="24"/>
          <w:szCs w:val="24"/>
        </w:rPr>
        <w:t xml:space="preserve">На каждом транспортном средстве должны быть предусмотрены места установки следующих регистрационных знаков </w:t>
      </w:r>
      <w:r w:rsidRPr="004E5713">
        <w:rPr>
          <w:rFonts w:ascii="Times New Roman" w:eastAsia="Times New Roman" w:hAnsi="Times New Roman" w:cs="Times New Roman"/>
          <w:sz w:val="24"/>
          <w:szCs w:val="24"/>
        </w:rPr>
        <w:t>(кроме знаков типов 16-18):</w:t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  <w:t>- одного переднего и одного заднего - на легковых, грузовых, грузопассажирских автомобилях и автобусах;</w:t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  <w:t>- одного заднего - на прочих транспортных средствах.</w:t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  <w:t xml:space="preserve">И.2 Место для установки регистрационного знака должно представлять собой плоскую вертикальную прямоугольную поверхность и выбираться таким образом, чтобы исключалось загораживание знака элементами конструкции транспортного средства, загрязнение при эксплуатации транспортного средства и затруднение прочтения. </w:t>
      </w:r>
      <w:r w:rsidRPr="004E5713">
        <w:rPr>
          <w:rFonts w:ascii="Times New Roman" w:eastAsia="Times New Roman" w:hAnsi="Times New Roman" w:cs="Times New Roman"/>
          <w:b/>
          <w:sz w:val="24"/>
          <w:szCs w:val="24"/>
        </w:rPr>
        <w:t>При этом регистрационные знаки не должны уменьшать углы переднего и заднего свесов транспортного средства, закрывать внешние световые и светосигнальные приборы, выступать за боковой габарит транспортного средства.</w:t>
      </w:r>
      <w:r w:rsidRPr="004E5713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  <w:t xml:space="preserve">И.3 </w:t>
      </w:r>
      <w:r w:rsidRPr="004E5713">
        <w:rPr>
          <w:rFonts w:ascii="Times New Roman" w:eastAsia="Times New Roman" w:hAnsi="Times New Roman" w:cs="Times New Roman"/>
          <w:b/>
          <w:sz w:val="24"/>
          <w:szCs w:val="24"/>
        </w:rPr>
        <w:t>Передний регистрационный знак должен устанавливаться, как правило, по оси симметрии транспортного средства.</w:t>
      </w:r>
      <w:r w:rsidRPr="004E5713">
        <w:rPr>
          <w:rFonts w:ascii="Times New Roman" w:eastAsia="Times New Roman" w:hAnsi="Times New Roman" w:cs="Times New Roman"/>
          <w:sz w:val="24"/>
          <w:szCs w:val="24"/>
        </w:rPr>
        <w:t xml:space="preserve"> Допускается установка переднего регистрационного знака слева от оси симметрии транспортного средства по направлению движения транспортного средства.</w:t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  <w:t>И.4 Место установки заднего регистрационного знака должно обеспечивать выполнение следующих условий.</w:t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  <w:t>И.4.1 Регистрационный знак должен устанавливаться по оси симметрии транспортного средства или слева от нее по направлению движения.</w:t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</w:r>
      <w:r w:rsidRPr="004E5713"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proofErr w:type="gramStart"/>
      <w:r w:rsidRPr="004E5713">
        <w:rPr>
          <w:rFonts w:ascii="Times New Roman" w:eastAsia="Times New Roman" w:hAnsi="Times New Roman" w:cs="Times New Roman"/>
          <w:sz w:val="24"/>
          <w:szCs w:val="24"/>
        </w:rPr>
        <w:t>И.4.2 Регистрационный знак должен устанавливаться перпендикулярно продольной плоскости симметрии транспортного средства с отклонением не более 3°.</w:t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  <w:t>И.4.3 Регистрационный знак на транспортном средстве должен располагаться перпендикулярно опорной плоскости транспортного средства с отклонением не более 5°.</w:t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</w:r>
      <w:r w:rsidRPr="004E5713">
        <w:rPr>
          <w:rFonts w:ascii="Times New Roman" w:eastAsia="Times New Roman" w:hAnsi="Times New Roman" w:cs="Times New Roman"/>
          <w:i/>
          <w:iCs/>
          <w:sz w:val="24"/>
          <w:szCs w:val="24"/>
        </w:rPr>
        <w:t>Примечание</w:t>
      </w:r>
      <w:r w:rsidRPr="004E5713">
        <w:rPr>
          <w:rFonts w:ascii="Times New Roman" w:eastAsia="Times New Roman" w:hAnsi="Times New Roman" w:cs="Times New Roman"/>
          <w:sz w:val="24"/>
          <w:szCs w:val="24"/>
        </w:rPr>
        <w:t xml:space="preserve"> - Если конструкция транспортного средства не позволяет установить регистрационные знаки перпендикулярно опорной плоскости транспортного средства, то для регистрационных знаков, высота верхнего края которых не</w:t>
      </w:r>
      <w:proofErr w:type="gramEnd"/>
      <w:r w:rsidRPr="004E5713">
        <w:rPr>
          <w:rFonts w:ascii="Times New Roman" w:eastAsia="Times New Roman" w:hAnsi="Times New Roman" w:cs="Times New Roman"/>
          <w:sz w:val="24"/>
          <w:szCs w:val="24"/>
        </w:rPr>
        <w:t xml:space="preserve"> более 1200 мм, допускается этот угол увеличить до 30°, если поверхность, на которой установлен знак, обращена вверх, и до 15°, если поверхность обращена вниз.</w:t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  <w:t>И.4.4 Высота нижнего края заднего регистрационного знака от опорной плоскости транспортного средства должна быть не менее 300 мм, высота верхнего края знака - не более 1200 мм.</w:t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</w:r>
      <w:r w:rsidRPr="004E5713">
        <w:rPr>
          <w:rFonts w:ascii="Times New Roman" w:eastAsia="Times New Roman" w:hAnsi="Times New Roman" w:cs="Times New Roman"/>
          <w:i/>
          <w:iCs/>
          <w:sz w:val="24"/>
          <w:szCs w:val="24"/>
        </w:rPr>
        <w:t>Примечания</w:t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  <w:t>1</w:t>
      </w:r>
      <w:proofErr w:type="gramStart"/>
      <w:r w:rsidRPr="004E5713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4E5713">
        <w:rPr>
          <w:rFonts w:ascii="Times New Roman" w:eastAsia="Times New Roman" w:hAnsi="Times New Roman" w:cs="Times New Roman"/>
          <w:sz w:val="24"/>
          <w:szCs w:val="24"/>
        </w:rPr>
        <w:t xml:space="preserve"> случае если конструкция транспортного средства не позволяет обеспечить высоту расположения верхнего края регистрационного знака на высоте не более 1200 мм, </w:t>
      </w:r>
      <w:r w:rsidRPr="004E5713">
        <w:rPr>
          <w:rFonts w:ascii="Times New Roman" w:eastAsia="Times New Roman" w:hAnsi="Times New Roman" w:cs="Times New Roman"/>
          <w:b/>
          <w:sz w:val="24"/>
          <w:szCs w:val="24"/>
        </w:rPr>
        <w:t>допускается увеличение размера до 2000 мм.</w:t>
      </w:r>
      <w:r w:rsidRPr="004E5713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Pr="004E5713">
        <w:rPr>
          <w:rFonts w:ascii="Times New Roman" w:eastAsia="Times New Roman" w:hAnsi="Times New Roman" w:cs="Times New Roman"/>
          <w:sz w:val="24"/>
          <w:szCs w:val="24"/>
        </w:rPr>
        <w:t>2 Измерение высоты размещения регистрационного знака от опорной плоскости транспортного средства должно проводиться на транспортном средстве снаряженной массы.</w:t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  <w:t>И.4.5 Регистрационный знак должен быть видимым в пространстве, ограниченном следующими четырьмя плоскостями: двумя вертикальными и двумя горизонтальными, касающимися краев знака в пределах углов видимости, указанных на рисунке 3.1.</w:t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  <w:t xml:space="preserve">И.4.6 Относительное расположение регистрационного знака и фонаря (фонарей) освещения регистрационного знака на транспортном средстве должно соответствовать ГОСТ </w:t>
      </w:r>
      <w:proofErr w:type="gramStart"/>
      <w:r w:rsidRPr="004E5713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4E5713">
        <w:rPr>
          <w:rFonts w:ascii="Times New Roman" w:eastAsia="Times New Roman" w:hAnsi="Times New Roman" w:cs="Times New Roman"/>
          <w:sz w:val="24"/>
          <w:szCs w:val="24"/>
        </w:rPr>
        <w:t xml:space="preserve"> 41.4.</w:t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  <w:t>И.4.7 Регистрационный знак должен устанавливаться таким образом, чтобы в темное время суток обеспечивалось его прочтение с расстояния не менее 20 м при освещении штатным фонарем (фонарями) освещения знака транспортного средства.</w:t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</w:r>
      <w:r w:rsidRPr="004E5713">
        <w:rPr>
          <w:rFonts w:ascii="Times New Roman" w:eastAsia="Times New Roman" w:hAnsi="Times New Roman" w:cs="Times New Roman"/>
          <w:i/>
          <w:iCs/>
          <w:sz w:val="24"/>
          <w:szCs w:val="24"/>
        </w:rPr>
        <w:t>Примечание</w:t>
      </w:r>
      <w:r w:rsidRPr="004E5713">
        <w:rPr>
          <w:rFonts w:ascii="Times New Roman" w:eastAsia="Times New Roman" w:hAnsi="Times New Roman" w:cs="Times New Roman"/>
          <w:sz w:val="24"/>
          <w:szCs w:val="24"/>
        </w:rPr>
        <w:t xml:space="preserve"> - Требование не распространяется на надписи "RUS" и "ТРАНЗИТ", а также на изображение флага Российской Федерации.</w:t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  <w:t>И.5 Для крепления регистрационных знаков должны применяться болты или винты с головками, имеющими цвет поля знака или светлые гальванические покрытия.</w:t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  <w:t>Допускается крепление знаков с помощью рамок. Болты, винты, рамки не должны загораживать или искажать имеющиеся на регистрационном знаке надпись "RUS", изображение Государственного флага Российской Федерации, буквы, цифры или окантовку.</w:t>
      </w:r>
    </w:p>
    <w:p w:rsidR="004E5713" w:rsidRPr="004E5713" w:rsidRDefault="004E5713" w:rsidP="004E57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562475" cy="3193733"/>
            <wp:effectExtent l="19050" t="0" r="9525" b="0"/>
            <wp:docPr id="1" name="Рисунок 1" descr="http://www.gib2d.ru/Pics_/gost_50577-93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ib2d.ru/Pics_/gost_50577-93i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5915" cy="3196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  <w:t>Рисунок И.1</w:t>
      </w:r>
    </w:p>
    <w:p w:rsidR="004E5713" w:rsidRDefault="004E5713" w:rsidP="004E5713">
      <w:pPr>
        <w:rPr>
          <w:rFonts w:ascii="Times New Roman" w:eastAsia="Times New Roman" w:hAnsi="Times New Roman" w:cs="Times New Roman"/>
          <w:sz w:val="24"/>
          <w:szCs w:val="24"/>
        </w:rPr>
      </w:pPr>
      <w:r w:rsidRPr="004E5713">
        <w:rPr>
          <w:rFonts w:ascii="Times New Roman" w:eastAsia="Times New Roman" w:hAnsi="Times New Roman" w:cs="Times New Roman"/>
          <w:sz w:val="24"/>
          <w:szCs w:val="24"/>
        </w:rPr>
        <w:br/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  <w:t>Не допускается закрывать знак органическим стеклом или другими материалами.</w:t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  <w:t>Запрещается сверление на регистрационном знаке дополнительных отверстий для крепления знака на транспортном средстве или в иных целях.</w:t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  <w:t>В случае несовпадения координат посадочных отверстий регистрационного знака с координатами посадочных отверстий транспортного средства крепление знаков должно осуществляться через переходные конструктивные элементы, обеспечивающие выполнение требований И.2-И.4.</w:t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4E5713">
        <w:rPr>
          <w:rFonts w:ascii="Times New Roman" w:eastAsia="Times New Roman" w:hAnsi="Times New Roman" w:cs="Times New Roman"/>
          <w:sz w:val="24"/>
          <w:szCs w:val="24"/>
        </w:rPr>
        <w:t>И.6 Регистрационные знаки типов 16-18 должны устанавливаться:</w:t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  <w:t>- на легковых автомобилях и автобусах - один на переднем и один на заднем ветровых стеклах внутри салона (кабины) справа от продольной плоскости симметрии по направлению движения транспортного средства;</w:t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  <w:t>- на грузовых автомобилях и тракторах - один знак на переднем ветровом стекле внутри кабины справа от продольной плоскости симметрии по направлению движения транспортного средства.</w:t>
      </w:r>
      <w:proofErr w:type="gramEnd"/>
      <w:r w:rsidRPr="004E5713">
        <w:rPr>
          <w:rFonts w:ascii="Times New Roman" w:eastAsia="Times New Roman" w:hAnsi="Times New Roman" w:cs="Times New Roman"/>
          <w:sz w:val="24"/>
          <w:szCs w:val="24"/>
        </w:rPr>
        <w:br/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  <w:t>Регистрационные знаки, выданные на мотоциклы и прицепы, должны находиться у водителей.</w:t>
      </w:r>
      <w:r w:rsidRPr="004E5713">
        <w:rPr>
          <w:rFonts w:ascii="Times New Roman" w:eastAsia="Times New Roman" w:hAnsi="Times New Roman" w:cs="Times New Roman"/>
          <w:sz w:val="24"/>
          <w:szCs w:val="24"/>
        </w:rPr>
        <w:br/>
      </w:r>
      <w:r w:rsidRPr="004E5713">
        <w:rPr>
          <w:rFonts w:ascii="Times New Roman" w:eastAsia="Times New Roman" w:hAnsi="Times New Roman" w:cs="Times New Roman"/>
          <w:i/>
          <w:iCs/>
          <w:sz w:val="24"/>
          <w:szCs w:val="24"/>
        </w:rPr>
        <w:t>Приложение</w:t>
      </w:r>
      <w:proofErr w:type="gramStart"/>
      <w:r w:rsidRPr="004E571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И</w:t>
      </w:r>
      <w:proofErr w:type="gramEnd"/>
      <w:r w:rsidRPr="004E571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(Введено дополнительно, </w:t>
      </w:r>
      <w:proofErr w:type="spellStart"/>
      <w:r w:rsidRPr="004E5713">
        <w:rPr>
          <w:rFonts w:ascii="Times New Roman" w:eastAsia="Times New Roman" w:hAnsi="Times New Roman" w:cs="Times New Roman"/>
          <w:i/>
          <w:iCs/>
          <w:sz w:val="24"/>
          <w:szCs w:val="24"/>
        </w:rPr>
        <w:t>Изм</w:t>
      </w:r>
      <w:proofErr w:type="spellEnd"/>
      <w:r w:rsidRPr="004E5713">
        <w:rPr>
          <w:rFonts w:ascii="Times New Roman" w:eastAsia="Times New Roman" w:hAnsi="Times New Roman" w:cs="Times New Roman"/>
          <w:i/>
          <w:iCs/>
          <w:sz w:val="24"/>
          <w:szCs w:val="24"/>
        </w:rPr>
        <w:t>. N 2)</w:t>
      </w:r>
      <w:r w:rsidRPr="004E571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1301E" w:rsidRDefault="0041301E" w:rsidP="004E5713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41301E" w:rsidRDefault="0041301E" w:rsidP="004E5713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41301E" w:rsidRDefault="0041301E" w:rsidP="004E5713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41301E" w:rsidRPr="004D6953" w:rsidRDefault="0041301E" w:rsidP="0041301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4D695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Если без одного номера:</w:t>
      </w:r>
    </w:p>
    <w:p w:rsidR="0041301E" w:rsidRDefault="0041301E" w:rsidP="004E5713">
      <w:pPr>
        <w:rPr>
          <w:rFonts w:ascii="Times New Roman" w:eastAsia="Times New Roman" w:hAnsi="Times New Roman" w:cs="Times New Roman"/>
          <w:sz w:val="24"/>
          <w:szCs w:val="24"/>
        </w:rPr>
      </w:pPr>
      <w:r w:rsidRPr="0041301E">
        <w:rPr>
          <w:rFonts w:ascii="inherit" w:hAnsi="inherit" w:cs="Arial"/>
          <w:color w:val="333333"/>
          <w:sz w:val="24"/>
          <w:szCs w:val="24"/>
        </w:rPr>
        <w:t xml:space="preserve">ПОСТАНОВЛЕНИЕ ВЕРХОВНОГО СУДА РФ </w:t>
      </w:r>
      <w:r w:rsidRPr="0041301E">
        <w:rPr>
          <w:rFonts w:ascii="inherit" w:hAnsi="inherit" w:cs="Arial"/>
          <w:color w:val="333333"/>
          <w:sz w:val="24"/>
          <w:szCs w:val="24"/>
        </w:rPr>
        <w:br/>
        <w:t>ОТ 22 ИЮНЯ 2007 Г. N 5-АД07-41</w:t>
      </w:r>
      <w:r w:rsidRPr="0041301E">
        <w:rPr>
          <w:rFonts w:ascii="inherit" w:hAnsi="inherit" w:cs="Arial"/>
          <w:color w:val="333333"/>
          <w:sz w:val="24"/>
          <w:szCs w:val="24"/>
        </w:rPr>
        <w:br/>
      </w:r>
      <w:r>
        <w:rPr>
          <w:rFonts w:ascii="inherit" w:hAnsi="inherit" w:cs="Arial"/>
          <w:color w:val="333333"/>
          <w:sz w:val="15"/>
          <w:szCs w:val="15"/>
        </w:rPr>
        <w:br/>
        <w:t xml:space="preserve">Часть 2 ст. 12.2 </w:t>
      </w:r>
      <w:proofErr w:type="spellStart"/>
      <w:r>
        <w:rPr>
          <w:rFonts w:ascii="inherit" w:hAnsi="inherit" w:cs="Arial"/>
          <w:color w:val="333333"/>
          <w:sz w:val="15"/>
          <w:szCs w:val="15"/>
        </w:rPr>
        <w:t>КоАП</w:t>
      </w:r>
      <w:proofErr w:type="spellEnd"/>
      <w:r>
        <w:rPr>
          <w:rFonts w:ascii="inherit" w:hAnsi="inherit" w:cs="Arial"/>
          <w:color w:val="333333"/>
          <w:sz w:val="15"/>
          <w:szCs w:val="15"/>
        </w:rPr>
        <w:t xml:space="preserve"> РФ предусматривает ответственность за управление транспортным средством без государственных регистрационных знаков, то есть без двух (переднего и заднего) номерных знаков.</w:t>
      </w:r>
      <w:r>
        <w:rPr>
          <w:rFonts w:ascii="inherit" w:hAnsi="inherit" w:cs="Arial"/>
          <w:color w:val="333333"/>
          <w:sz w:val="15"/>
          <w:szCs w:val="15"/>
        </w:rPr>
        <w:br/>
        <w:t>Отсутствие одного из регистрационных знаков при наличии другого, доступного для свободного обозрения, не означает полного отсутствия регистрационных знаков на транспортном средстве, и влечет за собой иные предусмотренные законом последствия, связанные с нарушением его владельцем требований к установке регистрационных знаков на транспортном средстве.</w:t>
      </w:r>
      <w:r>
        <w:rPr>
          <w:rFonts w:ascii="inherit" w:hAnsi="inherit" w:cs="Arial"/>
          <w:color w:val="333333"/>
          <w:sz w:val="15"/>
          <w:szCs w:val="15"/>
        </w:rPr>
        <w:br/>
      </w:r>
      <w:proofErr w:type="gramStart"/>
      <w:r>
        <w:rPr>
          <w:rFonts w:ascii="inherit" w:hAnsi="inherit" w:cs="Arial"/>
          <w:color w:val="333333"/>
          <w:sz w:val="15"/>
          <w:szCs w:val="15"/>
        </w:rPr>
        <w:t xml:space="preserve">Таким образом, действия по управлению автомобилем без заднего (или переднего) государственного регистрационного знака, не образуют состава административного правонарушения, предусмотренного ч. 2 ст. 12.2 </w:t>
      </w:r>
      <w:proofErr w:type="spellStart"/>
      <w:r>
        <w:rPr>
          <w:rFonts w:ascii="inherit" w:hAnsi="inherit" w:cs="Arial"/>
          <w:color w:val="333333"/>
          <w:sz w:val="15"/>
          <w:szCs w:val="15"/>
        </w:rPr>
        <w:t>КоАП</w:t>
      </w:r>
      <w:proofErr w:type="spellEnd"/>
      <w:r>
        <w:rPr>
          <w:rFonts w:ascii="inherit" w:hAnsi="inherit" w:cs="Arial"/>
          <w:color w:val="333333"/>
          <w:sz w:val="15"/>
          <w:szCs w:val="15"/>
        </w:rPr>
        <w:t xml:space="preserve"> РФ, а содержат признаки состава административного правонарушения, предусмотренного ч. 1 ст. 12.2 </w:t>
      </w:r>
      <w:proofErr w:type="spellStart"/>
      <w:r>
        <w:rPr>
          <w:rFonts w:ascii="inherit" w:hAnsi="inherit" w:cs="Arial"/>
          <w:color w:val="333333"/>
          <w:sz w:val="15"/>
          <w:szCs w:val="15"/>
        </w:rPr>
        <w:t>КоАП</w:t>
      </w:r>
      <w:proofErr w:type="spellEnd"/>
      <w:r>
        <w:rPr>
          <w:rFonts w:ascii="inherit" w:hAnsi="inherit" w:cs="Arial"/>
          <w:color w:val="333333"/>
          <w:sz w:val="15"/>
          <w:szCs w:val="15"/>
        </w:rPr>
        <w:t xml:space="preserve"> РФ, предусматривающей ответственность за управление зарегистрированным транспортным средством с установленными с нарушением требований государственного стандарта государственными регистрационными знаками.</w:t>
      </w:r>
      <w:proofErr w:type="gramEnd"/>
    </w:p>
    <w:p w:rsidR="00884850" w:rsidRDefault="00884850" w:rsidP="004E5713">
      <w:pPr>
        <w:rPr>
          <w:rFonts w:ascii="Times New Roman" w:eastAsia="Times New Roman" w:hAnsi="Times New Roman" w:cs="Times New Roman"/>
          <w:sz w:val="20"/>
          <w:szCs w:val="20"/>
        </w:rPr>
      </w:pPr>
      <w:r w:rsidRPr="00884850">
        <w:rPr>
          <w:rFonts w:ascii="Times New Roman" w:eastAsia="Times New Roman" w:hAnsi="Times New Roman" w:cs="Times New Roman"/>
          <w:sz w:val="20"/>
          <w:szCs w:val="20"/>
        </w:rPr>
        <w:t>РАЗЪЯСНЕНИЕ ВЕРХОВНОГО СУДА:</w:t>
      </w:r>
    </w:p>
    <w:p w:rsidR="00884850" w:rsidRDefault="00884850" w:rsidP="004E5713">
      <w:pPr>
        <w:rPr>
          <w:rFonts w:ascii="inherit" w:hAnsi="inherit" w:cs="Arial"/>
          <w:i/>
          <w:iCs/>
          <w:color w:val="333333"/>
          <w:sz w:val="15"/>
          <w:szCs w:val="15"/>
        </w:rPr>
      </w:pPr>
      <w:proofErr w:type="gramStart"/>
      <w:r>
        <w:rPr>
          <w:rFonts w:ascii="inherit" w:hAnsi="inherit" w:cs="Arial"/>
          <w:i/>
          <w:iCs/>
          <w:color w:val="333333"/>
          <w:sz w:val="15"/>
          <w:szCs w:val="15"/>
        </w:rPr>
        <w:t>Состав</w:t>
      </w:r>
      <w:proofErr w:type="gramEnd"/>
      <w:r>
        <w:rPr>
          <w:rFonts w:ascii="inherit" w:hAnsi="inherit" w:cs="Arial"/>
          <w:i/>
          <w:iCs/>
          <w:color w:val="333333"/>
          <w:sz w:val="15"/>
          <w:szCs w:val="15"/>
        </w:rPr>
        <w:t xml:space="preserve"> какого административного правонарушения образует управление транспортным средством при отсутствии одного из двух регистрационных (номерных) знаков, предусмотренный ч. 1 или ч. 2 ст. 12.2 </w:t>
      </w:r>
      <w:proofErr w:type="spellStart"/>
      <w:r>
        <w:rPr>
          <w:rFonts w:ascii="inherit" w:hAnsi="inherit" w:cs="Arial"/>
          <w:i/>
          <w:iCs/>
          <w:color w:val="333333"/>
          <w:sz w:val="15"/>
          <w:szCs w:val="15"/>
        </w:rPr>
        <w:t>КоАП</w:t>
      </w:r>
      <w:proofErr w:type="spellEnd"/>
      <w:r>
        <w:rPr>
          <w:rFonts w:ascii="inherit" w:hAnsi="inherit" w:cs="Arial"/>
          <w:i/>
          <w:iCs/>
          <w:color w:val="333333"/>
          <w:sz w:val="15"/>
          <w:szCs w:val="15"/>
        </w:rPr>
        <w:t xml:space="preserve"> РФ?</w:t>
      </w:r>
      <w:r>
        <w:rPr>
          <w:rFonts w:ascii="inherit" w:hAnsi="inherit" w:cs="Arial"/>
          <w:i/>
          <w:iCs/>
          <w:color w:val="333333"/>
          <w:sz w:val="15"/>
          <w:szCs w:val="15"/>
        </w:rPr>
        <w:br/>
        <w:t xml:space="preserve">Ответ: </w:t>
      </w:r>
      <w:proofErr w:type="gramStart"/>
      <w:r>
        <w:rPr>
          <w:rFonts w:ascii="inherit" w:hAnsi="inherit" w:cs="Arial"/>
          <w:i/>
          <w:iCs/>
          <w:color w:val="333333"/>
          <w:sz w:val="15"/>
          <w:szCs w:val="15"/>
        </w:rPr>
        <w:t xml:space="preserve">Частью 1 ст. 12.2 </w:t>
      </w:r>
      <w:proofErr w:type="spellStart"/>
      <w:r>
        <w:rPr>
          <w:rFonts w:ascii="inherit" w:hAnsi="inherit" w:cs="Arial"/>
          <w:i/>
          <w:iCs/>
          <w:color w:val="333333"/>
          <w:sz w:val="15"/>
          <w:szCs w:val="15"/>
        </w:rPr>
        <w:t>КоАП</w:t>
      </w:r>
      <w:proofErr w:type="spellEnd"/>
      <w:r>
        <w:rPr>
          <w:rFonts w:ascii="inherit" w:hAnsi="inherit" w:cs="Arial"/>
          <w:i/>
          <w:iCs/>
          <w:color w:val="333333"/>
          <w:sz w:val="15"/>
          <w:szCs w:val="15"/>
        </w:rPr>
        <w:t xml:space="preserve"> РФ установлена административная ответственность за управление зарегистрированным транспортным средством с нечитаемыми, нестандартными или установленными с нарушением требований государственного стандарта государственными регистрационными знаками, а именно предупреждение или наложение административного штрафа в размере одной второй минимального размера оплаты труда.</w:t>
      </w:r>
      <w:proofErr w:type="gramEnd"/>
      <w:r>
        <w:rPr>
          <w:rFonts w:ascii="inherit" w:hAnsi="inherit" w:cs="Arial"/>
          <w:i/>
          <w:iCs/>
          <w:color w:val="333333"/>
          <w:sz w:val="15"/>
          <w:szCs w:val="15"/>
        </w:rPr>
        <w:br/>
        <w:t xml:space="preserve">Частью 2 этой же статьи предусмотрена ответственность за управление транспортным средством без государственных регистрационных знаков и влечет наложение административного штрафа в размере двадцати пяти минимальных </w:t>
      </w:r>
      <w:proofErr w:type="gramStart"/>
      <w:r>
        <w:rPr>
          <w:rFonts w:ascii="inherit" w:hAnsi="inherit" w:cs="Arial"/>
          <w:i/>
          <w:iCs/>
          <w:color w:val="333333"/>
          <w:sz w:val="15"/>
          <w:szCs w:val="15"/>
        </w:rPr>
        <w:t>размеров оплаты труда</w:t>
      </w:r>
      <w:proofErr w:type="gramEnd"/>
      <w:r>
        <w:rPr>
          <w:rFonts w:ascii="inherit" w:hAnsi="inherit" w:cs="Arial"/>
          <w:i/>
          <w:iCs/>
          <w:color w:val="333333"/>
          <w:sz w:val="15"/>
          <w:szCs w:val="15"/>
        </w:rPr>
        <w:t xml:space="preserve"> или лишение права управления транспортными средствами на срок от одного до трех месяцев.</w:t>
      </w:r>
      <w:r>
        <w:rPr>
          <w:rFonts w:ascii="inherit" w:hAnsi="inherit" w:cs="Arial"/>
          <w:i/>
          <w:iCs/>
          <w:color w:val="333333"/>
          <w:sz w:val="15"/>
          <w:szCs w:val="15"/>
        </w:rPr>
        <w:br/>
      </w:r>
      <w:proofErr w:type="gramStart"/>
      <w:r>
        <w:rPr>
          <w:rFonts w:ascii="inherit" w:hAnsi="inherit" w:cs="Arial"/>
          <w:i/>
          <w:iCs/>
          <w:color w:val="333333"/>
          <w:sz w:val="15"/>
          <w:szCs w:val="15"/>
        </w:rPr>
        <w:t>Согласно п. 2 Основных положений по допуску транспортных средств к эксплуатации и обязанностям должностных лиц по обеспечению безопасности дорожного движения, утвержденных Постановлением Совета Министров - Правительства Российской Федерации от 23 октября 1993 г. N 1090, на механических транспортных средствах (кроме трамваев и троллейбусов) и прицепах должны быть установлены на предусмотренных для этого местах регистрационные знаки соответствующего образца.</w:t>
      </w:r>
      <w:proofErr w:type="gramEnd"/>
      <w:r>
        <w:rPr>
          <w:rFonts w:ascii="inherit" w:hAnsi="inherit" w:cs="Arial"/>
          <w:i/>
          <w:iCs/>
          <w:color w:val="333333"/>
          <w:sz w:val="15"/>
          <w:szCs w:val="15"/>
        </w:rPr>
        <w:br/>
        <w:t xml:space="preserve">В соответствии с п. И. 1 Приложения И к ГОСТ </w:t>
      </w:r>
      <w:proofErr w:type="gramStart"/>
      <w:r>
        <w:rPr>
          <w:rFonts w:ascii="inherit" w:hAnsi="inherit" w:cs="Arial"/>
          <w:i/>
          <w:iCs/>
          <w:color w:val="333333"/>
          <w:sz w:val="15"/>
          <w:szCs w:val="15"/>
        </w:rPr>
        <w:t>Р</w:t>
      </w:r>
      <w:proofErr w:type="gramEnd"/>
      <w:r>
        <w:rPr>
          <w:rFonts w:ascii="inherit" w:hAnsi="inherit" w:cs="Arial"/>
          <w:i/>
          <w:iCs/>
          <w:color w:val="333333"/>
          <w:sz w:val="15"/>
          <w:szCs w:val="15"/>
        </w:rPr>
        <w:t xml:space="preserve"> 50577-93 "Знаки государственные регистрационные транспортных средств. Типы и основные размеры. Технические требования" (утвержденного постановлением Госстандарта Российской Федерации 19 ноября 2001 г. N 465-ст) на легковых, грузовых, грузопассажирских автомобилях и автобусах должны быть предусмотрены места для установки одного переднего и одного заднего регистрационных знаков.</w:t>
      </w:r>
      <w:r>
        <w:rPr>
          <w:rFonts w:ascii="inherit" w:hAnsi="inherit" w:cs="Arial"/>
          <w:i/>
          <w:iCs/>
          <w:color w:val="333333"/>
          <w:sz w:val="15"/>
          <w:szCs w:val="15"/>
        </w:rPr>
        <w:br/>
        <w:t>Следовательно, согласно требованиям государственного стандарта на транспортном средстве должны быть установлены два государственных регистрационных знака в предусмотренных для этого местах.</w:t>
      </w:r>
      <w:r>
        <w:rPr>
          <w:rFonts w:ascii="inherit" w:hAnsi="inherit" w:cs="Arial"/>
          <w:i/>
          <w:iCs/>
          <w:color w:val="333333"/>
          <w:sz w:val="15"/>
          <w:szCs w:val="15"/>
        </w:rPr>
        <w:br/>
        <w:t xml:space="preserve">Часть 2 ст. 12.2 </w:t>
      </w:r>
      <w:proofErr w:type="spellStart"/>
      <w:r>
        <w:rPr>
          <w:rFonts w:ascii="inherit" w:hAnsi="inherit" w:cs="Arial"/>
          <w:i/>
          <w:iCs/>
          <w:color w:val="333333"/>
          <w:sz w:val="15"/>
          <w:szCs w:val="15"/>
        </w:rPr>
        <w:t>КоАП</w:t>
      </w:r>
      <w:proofErr w:type="spellEnd"/>
      <w:r>
        <w:rPr>
          <w:rFonts w:ascii="inherit" w:hAnsi="inherit" w:cs="Arial"/>
          <w:i/>
          <w:iCs/>
          <w:color w:val="333333"/>
          <w:sz w:val="15"/>
          <w:szCs w:val="15"/>
        </w:rPr>
        <w:t xml:space="preserve"> РФ предусматривает ответственность за управление транспортным средством без государственных регистрационных знаков, то есть без двух (переднего и заднего) номерных знаков. Отсутствие же одного номерного знака не образует состава административного правонарушения по </w:t>
      </w:r>
      <w:proofErr w:type="gramStart"/>
      <w:r>
        <w:rPr>
          <w:rFonts w:ascii="inherit" w:hAnsi="inherit" w:cs="Arial"/>
          <w:i/>
          <w:iCs/>
          <w:color w:val="333333"/>
          <w:sz w:val="15"/>
          <w:szCs w:val="15"/>
        </w:rPr>
        <w:t>ч</w:t>
      </w:r>
      <w:proofErr w:type="gramEnd"/>
      <w:r>
        <w:rPr>
          <w:rFonts w:ascii="inherit" w:hAnsi="inherit" w:cs="Arial"/>
          <w:i/>
          <w:iCs/>
          <w:color w:val="333333"/>
          <w:sz w:val="15"/>
          <w:szCs w:val="15"/>
        </w:rPr>
        <w:t>. 2 указанной выше статьи. Управление транспортным средством с одним регистрационным знаком затрудняет только идентификацию такого автомобиля.</w:t>
      </w:r>
      <w:r>
        <w:rPr>
          <w:rFonts w:ascii="inherit" w:hAnsi="inherit" w:cs="Arial"/>
          <w:i/>
          <w:iCs/>
          <w:color w:val="333333"/>
          <w:sz w:val="15"/>
          <w:szCs w:val="15"/>
        </w:rPr>
        <w:br/>
        <w:t xml:space="preserve">Исходя из изложенного выше управление хотя и зарегистрированным транспортным средством, но с одним регистрационным знаком является нарушением требования государственного стандарта, регулирующего вопрос установки государственных регистрационных знаков. С учетом того, что один из регистрационных знаков доступен для обозрения, такое правонарушение следует квалифицировать по </w:t>
      </w:r>
      <w:proofErr w:type="gramStart"/>
      <w:r>
        <w:rPr>
          <w:rFonts w:ascii="inherit" w:hAnsi="inherit" w:cs="Arial"/>
          <w:i/>
          <w:iCs/>
          <w:color w:val="333333"/>
          <w:sz w:val="15"/>
          <w:szCs w:val="15"/>
        </w:rPr>
        <w:t>ч</w:t>
      </w:r>
      <w:proofErr w:type="gramEnd"/>
      <w:r>
        <w:rPr>
          <w:rFonts w:ascii="inherit" w:hAnsi="inherit" w:cs="Arial"/>
          <w:i/>
          <w:iCs/>
          <w:color w:val="333333"/>
          <w:sz w:val="15"/>
          <w:szCs w:val="15"/>
        </w:rPr>
        <w:t xml:space="preserve">. 1 ст. 12.2 </w:t>
      </w:r>
      <w:proofErr w:type="spellStart"/>
      <w:r>
        <w:rPr>
          <w:rFonts w:ascii="inherit" w:hAnsi="inherit" w:cs="Arial"/>
          <w:i/>
          <w:iCs/>
          <w:color w:val="333333"/>
          <w:sz w:val="15"/>
          <w:szCs w:val="15"/>
        </w:rPr>
        <w:t>КоАП</w:t>
      </w:r>
      <w:proofErr w:type="spellEnd"/>
      <w:r>
        <w:rPr>
          <w:rFonts w:ascii="inherit" w:hAnsi="inherit" w:cs="Arial"/>
          <w:i/>
          <w:iCs/>
          <w:color w:val="333333"/>
          <w:sz w:val="15"/>
          <w:szCs w:val="15"/>
        </w:rPr>
        <w:t xml:space="preserve"> РФ</w:t>
      </w:r>
    </w:p>
    <w:p w:rsidR="0035241A" w:rsidRPr="0041301E" w:rsidRDefault="0035241A" w:rsidP="0035241A">
      <w:pPr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i/>
          <w:sz w:val="20"/>
          <w:szCs w:val="20"/>
        </w:rPr>
        <w:t>О</w:t>
      </w:r>
      <w:r w:rsidRPr="0041301E">
        <w:rPr>
          <w:rFonts w:ascii="Times New Roman" w:eastAsia="Times New Roman" w:hAnsi="Times New Roman" w:cs="Times New Roman"/>
          <w:i/>
          <w:sz w:val="20"/>
          <w:szCs w:val="20"/>
        </w:rPr>
        <w:t>бразец жалобы:</w:t>
      </w:r>
    </w:p>
    <w:p w:rsidR="0035241A" w:rsidRDefault="0035241A" w:rsidP="0035241A">
      <w:pPr>
        <w:rPr>
          <w:rFonts w:ascii="inherit" w:hAnsi="inherit" w:cs="Arial"/>
          <w:color w:val="333333"/>
          <w:sz w:val="20"/>
          <w:szCs w:val="20"/>
        </w:rPr>
      </w:pPr>
      <w:r w:rsidRPr="0041301E">
        <w:rPr>
          <w:rFonts w:ascii="inherit" w:hAnsi="inherit" w:cs="Arial"/>
          <w:color w:val="333333"/>
          <w:sz w:val="20"/>
          <w:szCs w:val="20"/>
        </w:rPr>
        <w:t xml:space="preserve">жалоба на постановление по делу </w:t>
      </w:r>
      <w:r w:rsidRPr="0041301E">
        <w:rPr>
          <w:rFonts w:ascii="inherit" w:hAnsi="inherit" w:cs="Arial"/>
          <w:color w:val="333333"/>
          <w:sz w:val="20"/>
          <w:szCs w:val="20"/>
        </w:rPr>
        <w:br/>
        <w:t>об административном правонарушении</w:t>
      </w:r>
      <w:r w:rsidRPr="0041301E">
        <w:rPr>
          <w:rFonts w:ascii="inherit" w:hAnsi="inherit" w:cs="Arial"/>
          <w:color w:val="333333"/>
          <w:sz w:val="20"/>
          <w:szCs w:val="20"/>
        </w:rPr>
        <w:br/>
      </w:r>
      <w:r w:rsidRPr="0041301E">
        <w:rPr>
          <w:rFonts w:ascii="inherit" w:hAnsi="inherit" w:cs="Arial"/>
          <w:color w:val="333333"/>
          <w:sz w:val="20"/>
          <w:szCs w:val="20"/>
        </w:rPr>
        <w:br/>
        <w:t xml:space="preserve">Постановлением ОГИБДД </w:t>
      </w:r>
      <w:proofErr w:type="spellStart"/>
      <w:r w:rsidRPr="0041301E">
        <w:rPr>
          <w:rFonts w:ascii="inherit" w:hAnsi="inherit" w:cs="Arial"/>
          <w:color w:val="333333"/>
          <w:sz w:val="20"/>
          <w:szCs w:val="20"/>
        </w:rPr>
        <w:t>Вахитовского</w:t>
      </w:r>
      <w:proofErr w:type="spellEnd"/>
      <w:r w:rsidRPr="0041301E">
        <w:rPr>
          <w:rFonts w:ascii="inherit" w:hAnsi="inherit" w:cs="Arial"/>
          <w:color w:val="333333"/>
          <w:sz w:val="20"/>
          <w:szCs w:val="20"/>
        </w:rPr>
        <w:t xml:space="preserve"> РУВД </w:t>
      </w:r>
      <w:proofErr w:type="gramStart"/>
      <w:r w:rsidRPr="0041301E">
        <w:rPr>
          <w:rFonts w:ascii="inherit" w:hAnsi="inherit" w:cs="Arial"/>
          <w:color w:val="333333"/>
          <w:sz w:val="20"/>
          <w:szCs w:val="20"/>
        </w:rPr>
        <w:t>г</w:t>
      </w:r>
      <w:proofErr w:type="gramEnd"/>
      <w:r w:rsidRPr="0041301E">
        <w:rPr>
          <w:rFonts w:ascii="inherit" w:hAnsi="inherit" w:cs="Arial"/>
          <w:color w:val="333333"/>
          <w:sz w:val="20"/>
          <w:szCs w:val="20"/>
        </w:rPr>
        <w:t xml:space="preserve">. Казани от 29 июня 2011г я подвергнут административному взысканию в виде штрафа в размере 5000руб за административное правонарушение, предусмотренного ст. 12.2 ч.2 </w:t>
      </w:r>
      <w:proofErr w:type="spellStart"/>
      <w:r w:rsidRPr="0041301E">
        <w:rPr>
          <w:rFonts w:ascii="inherit" w:hAnsi="inherit" w:cs="Arial"/>
          <w:color w:val="333333"/>
          <w:sz w:val="20"/>
          <w:szCs w:val="20"/>
        </w:rPr>
        <w:t>КоАП</w:t>
      </w:r>
      <w:proofErr w:type="spellEnd"/>
      <w:r w:rsidRPr="0041301E">
        <w:rPr>
          <w:rFonts w:ascii="inherit" w:hAnsi="inherit" w:cs="Arial"/>
          <w:color w:val="333333"/>
          <w:sz w:val="20"/>
          <w:szCs w:val="20"/>
        </w:rPr>
        <w:t xml:space="preserve"> РФ, как указано за управление ТС без переднего государственного регистрационного знака.</w:t>
      </w:r>
      <w:r w:rsidRPr="0041301E">
        <w:rPr>
          <w:rFonts w:ascii="inherit" w:hAnsi="inherit" w:cs="Arial"/>
          <w:color w:val="333333"/>
          <w:sz w:val="20"/>
          <w:szCs w:val="20"/>
        </w:rPr>
        <w:br/>
        <w:t>Считаю наложенное на меня взыскание необоснованным, так как согласно Постановлению Верховного Суда РФ от 22 июня 2007 N 5-АД07-41:</w:t>
      </w:r>
      <w:r w:rsidRPr="0041301E">
        <w:rPr>
          <w:rFonts w:ascii="inherit" w:hAnsi="inherit" w:cs="Arial"/>
          <w:color w:val="333333"/>
          <w:sz w:val="20"/>
          <w:szCs w:val="20"/>
        </w:rPr>
        <w:br/>
        <w:t xml:space="preserve">«Часть 2 ст. 12.2 </w:t>
      </w:r>
      <w:proofErr w:type="spellStart"/>
      <w:r w:rsidRPr="0041301E">
        <w:rPr>
          <w:rFonts w:ascii="inherit" w:hAnsi="inherit" w:cs="Arial"/>
          <w:color w:val="333333"/>
          <w:sz w:val="20"/>
          <w:szCs w:val="20"/>
        </w:rPr>
        <w:t>КоАП</w:t>
      </w:r>
      <w:proofErr w:type="spellEnd"/>
      <w:r w:rsidRPr="0041301E">
        <w:rPr>
          <w:rFonts w:ascii="inherit" w:hAnsi="inherit" w:cs="Arial"/>
          <w:color w:val="333333"/>
          <w:sz w:val="20"/>
          <w:szCs w:val="20"/>
        </w:rPr>
        <w:t xml:space="preserve"> РФ предусматривает ответственность за управление транспортным средством без государственных регистрационных знаков, то есть без двух (переднего и заднего) номерных знаков.</w:t>
      </w:r>
      <w:r w:rsidRPr="0041301E">
        <w:rPr>
          <w:rFonts w:ascii="inherit" w:hAnsi="inherit" w:cs="Arial"/>
          <w:color w:val="333333"/>
          <w:sz w:val="20"/>
          <w:szCs w:val="20"/>
        </w:rPr>
        <w:br/>
        <w:t>Отсутствие одного из регистрационных знаков при наличии другого, доступного для свободного обозрения, не означает полного отсутствия регистрационных знаков на транспортном средстве, и влечет за собой иные предусмотренные законом последствия, связанные с нарушением его владельцем требований к установке регистрационных знаков на транспортном средстве.</w:t>
      </w:r>
      <w:r w:rsidRPr="0041301E">
        <w:rPr>
          <w:rFonts w:ascii="inherit" w:hAnsi="inherit" w:cs="Arial"/>
          <w:color w:val="333333"/>
          <w:sz w:val="20"/>
          <w:szCs w:val="20"/>
        </w:rPr>
        <w:br/>
      </w:r>
      <w:proofErr w:type="gramStart"/>
      <w:r w:rsidRPr="0041301E">
        <w:rPr>
          <w:rFonts w:ascii="inherit" w:hAnsi="inherit" w:cs="Arial"/>
          <w:color w:val="333333"/>
          <w:sz w:val="20"/>
          <w:szCs w:val="20"/>
        </w:rPr>
        <w:t xml:space="preserve">Таким образом, действия по управлению автомобилем без заднего (или переднего) государственного регистрационного знака, не образуют состава административного правонарушения, предусмотренного ч. 2 </w:t>
      </w:r>
      <w:r w:rsidRPr="0041301E">
        <w:rPr>
          <w:rFonts w:ascii="inherit" w:hAnsi="inherit" w:cs="Arial"/>
          <w:color w:val="333333"/>
          <w:sz w:val="20"/>
          <w:szCs w:val="20"/>
        </w:rPr>
        <w:lastRenderedPageBreak/>
        <w:t xml:space="preserve">ст. 12.2 </w:t>
      </w:r>
      <w:proofErr w:type="spellStart"/>
      <w:r w:rsidRPr="0041301E">
        <w:rPr>
          <w:rFonts w:ascii="inherit" w:hAnsi="inherit" w:cs="Arial"/>
          <w:color w:val="333333"/>
          <w:sz w:val="20"/>
          <w:szCs w:val="20"/>
        </w:rPr>
        <w:t>КоАП</w:t>
      </w:r>
      <w:proofErr w:type="spellEnd"/>
      <w:r w:rsidRPr="0041301E">
        <w:rPr>
          <w:rFonts w:ascii="inherit" w:hAnsi="inherit" w:cs="Arial"/>
          <w:color w:val="333333"/>
          <w:sz w:val="20"/>
          <w:szCs w:val="20"/>
        </w:rPr>
        <w:t xml:space="preserve"> РФ, а содержат признаки состава административного правонарушения, предусмотренного ч. 1 ст. 12.2 </w:t>
      </w:r>
      <w:proofErr w:type="spellStart"/>
      <w:r w:rsidRPr="0041301E">
        <w:rPr>
          <w:rFonts w:ascii="inherit" w:hAnsi="inherit" w:cs="Arial"/>
          <w:color w:val="333333"/>
          <w:sz w:val="20"/>
          <w:szCs w:val="20"/>
        </w:rPr>
        <w:t>КоАП</w:t>
      </w:r>
      <w:proofErr w:type="spellEnd"/>
      <w:r w:rsidRPr="0041301E">
        <w:rPr>
          <w:rFonts w:ascii="inherit" w:hAnsi="inherit" w:cs="Arial"/>
          <w:color w:val="333333"/>
          <w:sz w:val="20"/>
          <w:szCs w:val="20"/>
        </w:rPr>
        <w:t xml:space="preserve"> РФ, предусматривающей ответственность за управление зарегистрированным транспортным средством с установленными с нарушением требований государственного стандарта государственными регистрационными знаками.»</w:t>
      </w:r>
      <w:r w:rsidRPr="0041301E">
        <w:rPr>
          <w:rFonts w:ascii="inherit" w:hAnsi="inherit" w:cs="Arial"/>
          <w:color w:val="333333"/>
          <w:sz w:val="20"/>
          <w:szCs w:val="20"/>
        </w:rPr>
        <w:br/>
      </w:r>
      <w:r w:rsidRPr="0041301E">
        <w:rPr>
          <w:rFonts w:ascii="inherit" w:hAnsi="inherit" w:cs="Arial"/>
          <w:color w:val="333333"/>
          <w:sz w:val="20"/>
          <w:szCs w:val="20"/>
        </w:rPr>
        <w:br/>
        <w:t>Исходя из этого, считаю что</w:t>
      </w:r>
      <w:proofErr w:type="gramEnd"/>
      <w:r w:rsidRPr="0041301E">
        <w:rPr>
          <w:rFonts w:ascii="inherit" w:hAnsi="inherit" w:cs="Arial"/>
          <w:color w:val="333333"/>
          <w:sz w:val="20"/>
          <w:szCs w:val="20"/>
        </w:rPr>
        <w:t xml:space="preserve"> нормы закона, предусматривающие ответственность по ст.12.2 ч.2 </w:t>
      </w:r>
      <w:proofErr w:type="spellStart"/>
      <w:r w:rsidRPr="0041301E">
        <w:rPr>
          <w:rFonts w:ascii="inherit" w:hAnsi="inherit" w:cs="Arial"/>
          <w:color w:val="333333"/>
          <w:sz w:val="20"/>
          <w:szCs w:val="20"/>
        </w:rPr>
        <w:t>КоАП</w:t>
      </w:r>
      <w:proofErr w:type="spellEnd"/>
      <w:r w:rsidRPr="0041301E">
        <w:rPr>
          <w:rFonts w:ascii="inherit" w:hAnsi="inherit" w:cs="Arial"/>
          <w:color w:val="333333"/>
          <w:sz w:val="20"/>
          <w:szCs w:val="20"/>
        </w:rPr>
        <w:t xml:space="preserve"> РФ, я не нарушал.</w:t>
      </w:r>
      <w:r w:rsidRPr="0041301E">
        <w:rPr>
          <w:rFonts w:ascii="inherit" w:hAnsi="inherit" w:cs="Arial"/>
          <w:color w:val="333333"/>
          <w:sz w:val="20"/>
          <w:szCs w:val="20"/>
        </w:rPr>
        <w:br/>
      </w:r>
      <w:proofErr w:type="gramStart"/>
      <w:r w:rsidRPr="0041301E">
        <w:rPr>
          <w:rFonts w:ascii="inherit" w:hAnsi="inherit" w:cs="Arial"/>
          <w:color w:val="333333"/>
          <w:sz w:val="20"/>
          <w:szCs w:val="20"/>
        </w:rPr>
        <w:t xml:space="preserve">Прошу </w:t>
      </w:r>
      <w:r w:rsidRPr="0041301E">
        <w:rPr>
          <w:rFonts w:ascii="inherit" w:hAnsi="inherit" w:cs="Arial"/>
          <w:color w:val="333333"/>
          <w:sz w:val="20"/>
          <w:szCs w:val="20"/>
        </w:rPr>
        <w:br/>
        <w:t xml:space="preserve">изменить квалификацию правонарушения со ст.12.2 ч.2 на ст.12.2 ч.1 </w:t>
      </w:r>
      <w:proofErr w:type="spellStart"/>
      <w:r w:rsidRPr="0041301E">
        <w:rPr>
          <w:rFonts w:ascii="inherit" w:hAnsi="inherit" w:cs="Arial"/>
          <w:color w:val="333333"/>
          <w:sz w:val="20"/>
          <w:szCs w:val="20"/>
        </w:rPr>
        <w:t>КоАП</w:t>
      </w:r>
      <w:proofErr w:type="spellEnd"/>
      <w:r w:rsidRPr="0041301E">
        <w:rPr>
          <w:rFonts w:ascii="inherit" w:hAnsi="inherit" w:cs="Arial"/>
          <w:color w:val="333333"/>
          <w:sz w:val="20"/>
          <w:szCs w:val="20"/>
        </w:rPr>
        <w:t xml:space="preserve"> РФ, т.к. при составлении протокола не были учтены все обстоятельства имеющие значения, следствием чего явились неправильная квалификация правонарушения</w:t>
      </w:r>
      <w:r w:rsidRPr="0041301E">
        <w:rPr>
          <w:rFonts w:ascii="inherit" w:hAnsi="inherit" w:cs="Arial"/>
          <w:color w:val="333333"/>
          <w:sz w:val="20"/>
          <w:szCs w:val="20"/>
        </w:rPr>
        <w:br/>
        <w:t xml:space="preserve">изменить постановление ОГИБДД </w:t>
      </w:r>
      <w:proofErr w:type="spellStart"/>
      <w:r w:rsidRPr="0041301E">
        <w:rPr>
          <w:rFonts w:ascii="inherit" w:hAnsi="inherit" w:cs="Arial"/>
          <w:color w:val="333333"/>
          <w:sz w:val="20"/>
          <w:szCs w:val="20"/>
        </w:rPr>
        <w:t>Вахитовского</w:t>
      </w:r>
      <w:proofErr w:type="spellEnd"/>
      <w:r w:rsidRPr="0041301E">
        <w:rPr>
          <w:rFonts w:ascii="inherit" w:hAnsi="inherit" w:cs="Arial"/>
          <w:color w:val="333333"/>
          <w:sz w:val="20"/>
          <w:szCs w:val="20"/>
        </w:rPr>
        <w:t xml:space="preserve"> РУВД г. Казани от 29 июня 2011г о наложении штрафа в размере 5000руб за административное правонарушение, предусмотренного ст. 12.2 ч.2 </w:t>
      </w:r>
      <w:proofErr w:type="spellStart"/>
      <w:r w:rsidRPr="0041301E">
        <w:rPr>
          <w:rFonts w:ascii="inherit" w:hAnsi="inherit" w:cs="Arial"/>
          <w:color w:val="333333"/>
          <w:sz w:val="20"/>
          <w:szCs w:val="20"/>
        </w:rPr>
        <w:t>КоАП</w:t>
      </w:r>
      <w:proofErr w:type="spellEnd"/>
      <w:proofErr w:type="gramEnd"/>
      <w:r w:rsidRPr="0041301E">
        <w:rPr>
          <w:rFonts w:ascii="inherit" w:hAnsi="inherit" w:cs="Arial"/>
          <w:color w:val="333333"/>
          <w:sz w:val="20"/>
          <w:szCs w:val="20"/>
        </w:rPr>
        <w:t xml:space="preserve"> РФ на ст. 12.2 ч.1 </w:t>
      </w:r>
      <w:proofErr w:type="spellStart"/>
      <w:r w:rsidRPr="0041301E">
        <w:rPr>
          <w:rFonts w:ascii="inherit" w:hAnsi="inherit" w:cs="Arial"/>
          <w:color w:val="333333"/>
          <w:sz w:val="20"/>
          <w:szCs w:val="20"/>
        </w:rPr>
        <w:t>КоАП</w:t>
      </w:r>
      <w:proofErr w:type="spellEnd"/>
      <w:r w:rsidRPr="0041301E">
        <w:rPr>
          <w:rFonts w:ascii="inherit" w:hAnsi="inherit" w:cs="Arial"/>
          <w:color w:val="333333"/>
          <w:sz w:val="20"/>
          <w:szCs w:val="20"/>
        </w:rPr>
        <w:t xml:space="preserve"> РФ и назначить штраф в размере 500руб</w:t>
      </w:r>
      <w:r w:rsidRPr="0041301E">
        <w:rPr>
          <w:rFonts w:ascii="inherit" w:hAnsi="inherit" w:cs="Arial"/>
          <w:color w:val="333333"/>
          <w:sz w:val="20"/>
          <w:szCs w:val="20"/>
        </w:rPr>
        <w:br/>
        <w:t>Приложение:</w:t>
      </w:r>
      <w:r w:rsidRPr="0041301E">
        <w:rPr>
          <w:rFonts w:ascii="inherit" w:hAnsi="inherit" w:cs="Arial"/>
          <w:color w:val="333333"/>
          <w:sz w:val="20"/>
          <w:szCs w:val="20"/>
        </w:rPr>
        <w:br/>
        <w:t>1. Копия постановления административного органа о наложении взыскания.</w:t>
      </w:r>
      <w:r w:rsidRPr="0041301E">
        <w:rPr>
          <w:rFonts w:ascii="inherit" w:hAnsi="inherit" w:cs="Arial"/>
          <w:color w:val="333333"/>
          <w:sz w:val="20"/>
          <w:szCs w:val="20"/>
        </w:rPr>
        <w:br/>
        <w:t>2. Постановлению Верховного Суда РФ от 22 июня 2007 N 5-АД07-41.</w:t>
      </w:r>
    </w:p>
    <w:p w:rsidR="0035241A" w:rsidRDefault="0035241A" w:rsidP="0035241A">
      <w:pPr>
        <w:rPr>
          <w:rFonts w:ascii="inherit" w:hAnsi="inherit" w:cs="Arial"/>
          <w:color w:val="333333"/>
          <w:sz w:val="20"/>
          <w:szCs w:val="20"/>
        </w:rPr>
      </w:pPr>
    </w:p>
    <w:p w:rsidR="0035241A" w:rsidRPr="0041301E" w:rsidRDefault="0035241A" w:rsidP="0035241A">
      <w:pPr>
        <w:rPr>
          <w:rFonts w:ascii="Times New Roman" w:eastAsia="Times New Roman" w:hAnsi="Times New Roman" w:cs="Times New Roman"/>
          <w:i/>
          <w:sz w:val="20"/>
          <w:szCs w:val="20"/>
        </w:rPr>
      </w:pPr>
      <w:proofErr w:type="spellStart"/>
      <w:r>
        <w:rPr>
          <w:rFonts w:ascii="inherit" w:hAnsi="inherit" w:cs="Arial"/>
          <w:color w:val="333333"/>
          <w:sz w:val="20"/>
          <w:szCs w:val="20"/>
        </w:rPr>
        <w:t>Дата</w:t>
      </w:r>
      <w:proofErr w:type="gramStart"/>
      <w:r>
        <w:rPr>
          <w:rFonts w:ascii="inherit" w:hAnsi="inherit" w:cs="Arial"/>
          <w:color w:val="333333"/>
          <w:sz w:val="20"/>
          <w:szCs w:val="20"/>
        </w:rPr>
        <w:t>,Ф</w:t>
      </w:r>
      <w:proofErr w:type="gramEnd"/>
      <w:r>
        <w:rPr>
          <w:rFonts w:ascii="inherit" w:hAnsi="inherit" w:cs="Arial"/>
          <w:color w:val="333333"/>
          <w:sz w:val="20"/>
          <w:szCs w:val="20"/>
        </w:rPr>
        <w:t>ИО,Адрес,телефон</w:t>
      </w:r>
      <w:proofErr w:type="spellEnd"/>
      <w:r>
        <w:rPr>
          <w:rFonts w:ascii="inherit" w:hAnsi="inherit" w:cs="Arial"/>
          <w:color w:val="333333"/>
          <w:sz w:val="20"/>
          <w:szCs w:val="20"/>
        </w:rPr>
        <w:t>.</w:t>
      </w:r>
    </w:p>
    <w:p w:rsidR="00326EA0" w:rsidRDefault="00326EA0" w:rsidP="004E5713">
      <w:pPr>
        <w:rPr>
          <w:rFonts w:ascii="inherit" w:hAnsi="inherit" w:cs="Arial"/>
          <w:i/>
          <w:iCs/>
          <w:color w:val="333333"/>
          <w:sz w:val="15"/>
          <w:szCs w:val="15"/>
        </w:rPr>
      </w:pPr>
    </w:p>
    <w:p w:rsidR="00326EA0" w:rsidRPr="00FF7690" w:rsidRDefault="00326EA0" w:rsidP="00326EA0">
      <w:pPr>
        <w:jc w:val="center"/>
        <w:rPr>
          <w:rFonts w:ascii="inherit" w:hAnsi="inherit" w:cs="Arial"/>
          <w:b/>
          <w:iCs/>
          <w:color w:val="333333"/>
          <w:sz w:val="28"/>
          <w:szCs w:val="28"/>
          <w:u w:val="single"/>
        </w:rPr>
      </w:pPr>
      <w:r w:rsidRPr="00FF7690">
        <w:rPr>
          <w:rFonts w:ascii="inherit" w:hAnsi="inherit" w:cs="Arial"/>
          <w:b/>
          <w:iCs/>
          <w:color w:val="333333"/>
          <w:sz w:val="28"/>
          <w:szCs w:val="28"/>
          <w:u w:val="single"/>
        </w:rPr>
        <w:t xml:space="preserve">Если есть </w:t>
      </w:r>
      <w:r w:rsidR="00FF7690">
        <w:rPr>
          <w:rFonts w:ascii="inherit" w:hAnsi="inherit" w:cs="Arial" w:hint="eastAsia"/>
          <w:b/>
          <w:iCs/>
          <w:color w:val="333333"/>
          <w:sz w:val="28"/>
          <w:szCs w:val="28"/>
          <w:u w:val="single"/>
        </w:rPr>
        <w:t>«</w:t>
      </w:r>
      <w:proofErr w:type="spellStart"/>
      <w:r w:rsidRPr="00FF7690">
        <w:rPr>
          <w:rFonts w:ascii="inherit" w:hAnsi="inherit" w:cs="Arial"/>
          <w:b/>
          <w:iCs/>
          <w:color w:val="333333"/>
          <w:sz w:val="28"/>
          <w:szCs w:val="28"/>
          <w:u w:val="single"/>
        </w:rPr>
        <w:t>кенгурятник</w:t>
      </w:r>
      <w:proofErr w:type="spellEnd"/>
      <w:r w:rsidR="00FF7690">
        <w:rPr>
          <w:rFonts w:ascii="inherit" w:hAnsi="inherit" w:cs="Arial" w:hint="eastAsia"/>
          <w:b/>
          <w:iCs/>
          <w:color w:val="333333"/>
          <w:sz w:val="28"/>
          <w:szCs w:val="28"/>
          <w:u w:val="single"/>
        </w:rPr>
        <w:t>»</w:t>
      </w:r>
      <w:r w:rsidRPr="00FF7690">
        <w:rPr>
          <w:rFonts w:ascii="inherit" w:hAnsi="inherit" w:cs="Arial"/>
          <w:b/>
          <w:iCs/>
          <w:color w:val="333333"/>
          <w:sz w:val="28"/>
          <w:szCs w:val="28"/>
          <w:u w:val="single"/>
        </w:rPr>
        <w:t>:</w:t>
      </w:r>
    </w:p>
    <w:p w:rsidR="00326EA0" w:rsidRPr="00326EA0" w:rsidRDefault="00326EA0" w:rsidP="00326EA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84850" w:rsidRDefault="00326EA0" w:rsidP="004E5713">
      <w:pPr>
        <w:rPr>
          <w:rStyle w:val="postbody1"/>
          <w:rFonts w:ascii="Verdana" w:hAnsi="Verdana"/>
        </w:rPr>
      </w:pPr>
      <w:r>
        <w:rPr>
          <w:rStyle w:val="postbody1"/>
          <w:rFonts w:ascii="Verdana" w:hAnsi="Verdana"/>
        </w:rPr>
        <w:t>30 сентября 2010 г. вступило в силу Постановление Правительства Российской Федерации от 10 сентября 2010 г. N 706 «О внесении изменений в технический регламент о безопасности колесных транспортных средств». Данное постановление исключает все  внедорожники с полным приводом на все колеса, имеющие раздаточную коробку с блокировкой дифференциала (категория G), из списка категорий автомобилей, на которые запрещена установка выступающих стальных конструкций.</w:t>
      </w:r>
    </w:p>
    <w:p w:rsidR="00326EA0" w:rsidRDefault="00AE181C" w:rsidP="004E5713">
      <w:pPr>
        <w:rPr>
          <w:rStyle w:val="postbody1"/>
          <w:rFonts w:ascii="Verdana" w:hAnsi="Verdana"/>
        </w:rPr>
      </w:pPr>
      <w:r>
        <w:rPr>
          <w:rStyle w:val="postbody1"/>
          <w:rFonts w:ascii="Verdana" w:hAnsi="Verdana"/>
        </w:rPr>
        <w:t xml:space="preserve">Не запрещается установка на транспортные средства повышенной проходимости (категория G), выступающих вперед частей конструкции, крепящихся к бамперу или другим элементам передней части транспортного средства, изготавливаемых из стали или других материалов с аналогичными характеристиками. </w:t>
      </w:r>
    </w:p>
    <w:sectPr w:rsidR="00326EA0" w:rsidSect="00652B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5713"/>
    <w:rsid w:val="00326EA0"/>
    <w:rsid w:val="0035241A"/>
    <w:rsid w:val="0041301E"/>
    <w:rsid w:val="004D6953"/>
    <w:rsid w:val="004E5713"/>
    <w:rsid w:val="00652BC0"/>
    <w:rsid w:val="00884850"/>
    <w:rsid w:val="00A607BE"/>
    <w:rsid w:val="00AE181C"/>
    <w:rsid w:val="00FF7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BC0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571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E57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E571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4E571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4">
    <w:name w:val="Balloon Text"/>
    <w:basedOn w:val="a"/>
    <w:link w:val="a5"/>
    <w:uiPriority w:val="99"/>
    <w:semiHidden/>
    <w:unhideWhenUsed/>
    <w:rsid w:val="004E57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E571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4E571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postbody1">
    <w:name w:val="postbody1"/>
    <w:basedOn w:val="a0"/>
    <w:rsid w:val="004E5713"/>
    <w:rPr>
      <w:sz w:val="18"/>
      <w:szCs w:val="18"/>
    </w:rPr>
  </w:style>
  <w:style w:type="character" w:customStyle="1" w:styleId="genmed1">
    <w:name w:val="genmed1"/>
    <w:basedOn w:val="a0"/>
    <w:rsid w:val="004E5713"/>
    <w:rPr>
      <w:color w:val="00000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0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26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57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55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2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2363</Words>
  <Characters>13475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Happyuser</dc:creator>
  <cp:lastModifiedBy>Happyuser</cp:lastModifiedBy>
  <cp:revision>6</cp:revision>
  <dcterms:created xsi:type="dcterms:W3CDTF">2012-04-08T17:52:00Z</dcterms:created>
  <dcterms:modified xsi:type="dcterms:W3CDTF">2012-04-09T07:14:00Z</dcterms:modified>
</cp:coreProperties>
</file>